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72D" w:rsidRDefault="00FB072D" w:rsidP="00FB072D">
      <w:pPr>
        <w:pStyle w:val="Heading2"/>
        <w:pBdr>
          <w:top w:val="single" w:sz="2" w:space="0" w:color="E5E7EB"/>
          <w:left w:val="single" w:sz="2" w:space="0" w:color="E5E7EB"/>
          <w:bottom w:val="single" w:sz="2" w:space="0" w:color="E5E7EB"/>
          <w:right w:val="single" w:sz="2" w:space="0" w:color="E5E7EB"/>
        </w:pBdr>
        <w:shd w:val="clear" w:color="auto" w:fill="FFFFFF"/>
        <w:spacing w:before="0" w:beforeAutospacing="0" w:after="0" w:afterAutospacing="0"/>
        <w:rPr>
          <w:rFonts w:ascii="Lato" w:hAnsi="Lato"/>
          <w:color w:val="4A4A4A"/>
        </w:rPr>
      </w:pPr>
      <w:r>
        <w:rPr>
          <w:rFonts w:ascii="Lato" w:hAnsi="Lato"/>
          <w:color w:val="4A4A4A"/>
        </w:rPr>
        <w:t>Abstract</w:t>
      </w:r>
    </w:p>
    <w:p w:rsidR="00FB072D" w:rsidRDefault="00FB072D" w:rsidP="00FB072D">
      <w:pPr>
        <w:pStyle w:val="NormalWeb"/>
        <w:pBdr>
          <w:top w:val="single" w:sz="2" w:space="0" w:color="E5E7EB"/>
          <w:left w:val="single" w:sz="2" w:space="0" w:color="E5E7EB"/>
          <w:bottom w:val="single" w:sz="2" w:space="8" w:color="E5E7EB"/>
          <w:right w:val="single" w:sz="2" w:space="0" w:color="E5E7EB"/>
        </w:pBdr>
        <w:shd w:val="clear" w:color="auto" w:fill="FFFFFF"/>
        <w:spacing w:before="0" w:beforeAutospacing="0" w:after="0" w:afterAutospacing="0"/>
        <w:rPr>
          <w:rFonts w:ascii="Lato" w:hAnsi="Lato"/>
          <w:color w:val="4A4A4A"/>
          <w:bdr w:val="single" w:sz="2" w:space="0" w:color="E5E7EB" w:frame="1"/>
        </w:rPr>
      </w:pPr>
      <w:r>
        <w:rPr>
          <w:rFonts w:ascii="Lato" w:hAnsi="Lato"/>
          <w:color w:val="4A4A4A"/>
          <w:bdr w:val="single" w:sz="2" w:space="0" w:color="E5E7EB" w:frame="1"/>
        </w:rPr>
        <w:t xml:space="preserve">Understanding the relationship between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macroinvertebrate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metrics and water quality along this river is crucial for assessing the river ecological health. This study aims to evaluate the relationship between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macroinvertebrate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metrics and water quality parameters along the Little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Akaki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River. The research was conducted across seven sampling sites in April 2024, employing a multi-habitat sampling methodology. The measurement of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physico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-chemical parameters (temperature, DO, pH and conductivity) was done in triplicate using HQ40-d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multimeter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probe.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Macroinvertebrates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were collected from gravel, sand, mud, vegetation, riffles and pools with a 500 µm D-frame net. Most of the physicochemical parameters showed significant differences between the sampling sites (p &lt; 0.05). DO ranged from 0.57 ± 0.05 to 6.39 ± 0.04 mg L</w:t>
      </w:r>
      <w:r>
        <w:rPr>
          <w:rFonts w:ascii="Lato" w:hAnsi="Lato"/>
          <w:color w:val="4A4A4A"/>
          <w:sz w:val="18"/>
          <w:szCs w:val="18"/>
          <w:bdr w:val="single" w:sz="2" w:space="0" w:color="E5E7EB" w:frame="1"/>
          <w:vertAlign w:val="superscript"/>
        </w:rPr>
        <w:t>− 1</w:t>
      </w:r>
      <w:r>
        <w:rPr>
          <w:rFonts w:ascii="Lato" w:hAnsi="Lato"/>
          <w:color w:val="4A4A4A"/>
          <w:bdr w:val="single" w:sz="2" w:space="0" w:color="E5E7EB" w:frame="1"/>
        </w:rPr>
        <w:t xml:space="preserve">. A total of 5575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macroinvertebrates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were collected. The percentage of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Ephemeroptera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metrics positively correlated with dissolved oxygen and percent saturation (r = 0.677 and 0.598). A plot of RDA analysis separated the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macroinvertebrate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taxa which showed significant correlation with DO, HQI, SRP, TDS, pH, and TP. The study reveals a significant correlation between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macroinvertebrate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metrics and water quality parameters providing clear evidence that the health and diversity of </w:t>
      </w:r>
      <w:proofErr w:type="spellStart"/>
      <w:r>
        <w:rPr>
          <w:rFonts w:ascii="Lato" w:hAnsi="Lato"/>
          <w:color w:val="4A4A4A"/>
          <w:bdr w:val="single" w:sz="2" w:space="0" w:color="E5E7EB" w:frame="1"/>
        </w:rPr>
        <w:t>macroinvertebrate</w:t>
      </w:r>
      <w:proofErr w:type="spellEnd"/>
      <w:r>
        <w:rPr>
          <w:rFonts w:ascii="Lato" w:hAnsi="Lato"/>
          <w:color w:val="4A4A4A"/>
          <w:bdr w:val="single" w:sz="2" w:space="0" w:color="E5E7EB" w:frame="1"/>
        </w:rPr>
        <w:t xml:space="preserve"> communities are intricately connected to the ecological conditions present in their aquatic habitats.</w:t>
      </w:r>
    </w:p>
    <w:p w:rsidR="0073035E" w:rsidRDefault="00FB072D">
      <w:bookmarkStart w:id="0" w:name="_GoBack"/>
      <w:bookmarkEnd w:id="0"/>
    </w:p>
    <w:sectPr w:rsidR="007303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t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BDA"/>
    <w:rsid w:val="0010250E"/>
    <w:rsid w:val="00396111"/>
    <w:rsid w:val="006F5BDA"/>
    <w:rsid w:val="00B87E08"/>
    <w:rsid w:val="00C47752"/>
    <w:rsid w:val="00CD5F8B"/>
    <w:rsid w:val="00D1553D"/>
    <w:rsid w:val="00FB0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77A1D2-BF2C-4A1E-B1F6-05E8EA58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F5B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F5BDA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articlebodyabstracttext">
    <w:name w:val="articlebody_abstracttext"/>
    <w:basedOn w:val="Normal"/>
    <w:rsid w:val="006F5B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96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6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1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43914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08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57098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40942468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961181827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  <w:div w:id="124939058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62882412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970984216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2026-03-18T11:04:00Z</dcterms:created>
  <dcterms:modified xsi:type="dcterms:W3CDTF">2026-03-18T11:04:00Z</dcterms:modified>
</cp:coreProperties>
</file>